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53D42" w14:textId="77777777" w:rsidR="001C227E" w:rsidRDefault="001C227E" w:rsidP="001C227E">
      <w:pPr>
        <w:pStyle w:val="Header"/>
      </w:pPr>
      <w:r>
        <w:t>Name _________________________________________________ Date ________________ Period _________</w:t>
      </w:r>
    </w:p>
    <w:p w14:paraId="58DBFF17" w14:textId="77777777" w:rsidR="003E39C0" w:rsidRDefault="003E39C0" w:rsidP="001C227E">
      <w:pPr>
        <w:rPr>
          <w:rFonts w:ascii="Times" w:eastAsia="Times New Roman" w:hAnsi="Times" w:cs="Times New Roman"/>
          <w:b/>
        </w:rPr>
      </w:pPr>
      <w:r>
        <w:rPr>
          <w:rFonts w:ascii="Times" w:eastAsia="Times New Roman" w:hAnsi="Times" w:cs="Times New Roman"/>
          <w:b/>
        </w:rPr>
        <w:t>SWBAT…</w:t>
      </w:r>
    </w:p>
    <w:p w14:paraId="0AD607B3" w14:textId="77777777" w:rsidR="003E39C0" w:rsidRPr="00DA4ADF" w:rsidRDefault="003E39C0" w:rsidP="001C227E">
      <w:pPr>
        <w:rPr>
          <w:rFonts w:ascii="Times" w:eastAsia="Times New Roman" w:hAnsi="Times" w:cs="Times New Roman"/>
          <w:i/>
          <w:sz w:val="20"/>
          <w:szCs w:val="20"/>
        </w:rPr>
      </w:pPr>
      <w:r w:rsidRPr="00DA4ADF">
        <w:rPr>
          <w:rFonts w:ascii="Times" w:eastAsia="Times New Roman" w:hAnsi="Times" w:cs="Times New Roman"/>
          <w:i/>
          <w:sz w:val="20"/>
          <w:szCs w:val="20"/>
        </w:rPr>
        <w:t>Define neutrality</w:t>
      </w:r>
    </w:p>
    <w:p w14:paraId="4FF2188C" w14:textId="77777777" w:rsidR="003E39C0" w:rsidRPr="00DA4ADF" w:rsidRDefault="00DA4ADF" w:rsidP="001C227E">
      <w:pPr>
        <w:rPr>
          <w:rFonts w:ascii="Times" w:eastAsia="Times New Roman" w:hAnsi="Times" w:cs="Times New Roman"/>
          <w:i/>
          <w:sz w:val="20"/>
          <w:szCs w:val="20"/>
        </w:rPr>
      </w:pPr>
      <w:r w:rsidRPr="00DA4ADF">
        <w:rPr>
          <w:rFonts w:ascii="Times" w:eastAsia="Times New Roman" w:hAnsi="Times" w:cs="Times New Roman"/>
          <w:i/>
          <w:sz w:val="20"/>
          <w:szCs w:val="20"/>
        </w:rPr>
        <w:t xml:space="preserve">Identify and </w:t>
      </w:r>
      <w:proofErr w:type="gramStart"/>
      <w:r w:rsidRPr="00DA4ADF">
        <w:rPr>
          <w:rFonts w:ascii="Times" w:eastAsia="Times New Roman" w:hAnsi="Times" w:cs="Times New Roman"/>
          <w:i/>
          <w:sz w:val="20"/>
          <w:szCs w:val="20"/>
        </w:rPr>
        <w:t>Describe</w:t>
      </w:r>
      <w:proofErr w:type="gramEnd"/>
      <w:r w:rsidRPr="00DA4ADF">
        <w:rPr>
          <w:rFonts w:ascii="Times" w:eastAsia="Times New Roman" w:hAnsi="Times" w:cs="Times New Roman"/>
          <w:i/>
          <w:sz w:val="20"/>
          <w:szCs w:val="20"/>
        </w:rPr>
        <w:t xml:space="preserve"> the reasons for the U.S. to stay neutral</w:t>
      </w:r>
    </w:p>
    <w:p w14:paraId="15A48762" w14:textId="77777777" w:rsidR="00DA4ADF" w:rsidRPr="00DA4ADF" w:rsidRDefault="00DA4ADF" w:rsidP="001C227E">
      <w:pPr>
        <w:rPr>
          <w:rFonts w:ascii="Times" w:eastAsia="Times New Roman" w:hAnsi="Times" w:cs="Times New Roman"/>
          <w:i/>
          <w:sz w:val="20"/>
          <w:szCs w:val="20"/>
        </w:rPr>
      </w:pPr>
      <w:r w:rsidRPr="00DA4ADF">
        <w:rPr>
          <w:rFonts w:ascii="Times" w:eastAsia="Times New Roman" w:hAnsi="Times" w:cs="Times New Roman"/>
          <w:i/>
          <w:sz w:val="20"/>
          <w:szCs w:val="20"/>
        </w:rPr>
        <w:t xml:space="preserve">Identify and </w:t>
      </w:r>
      <w:proofErr w:type="gramStart"/>
      <w:r w:rsidRPr="00DA4ADF">
        <w:rPr>
          <w:rFonts w:ascii="Times" w:eastAsia="Times New Roman" w:hAnsi="Times" w:cs="Times New Roman"/>
          <w:i/>
          <w:sz w:val="20"/>
          <w:szCs w:val="20"/>
        </w:rPr>
        <w:t>Describe</w:t>
      </w:r>
      <w:proofErr w:type="gramEnd"/>
      <w:r w:rsidRPr="00DA4ADF">
        <w:rPr>
          <w:rFonts w:ascii="Times" w:eastAsia="Times New Roman" w:hAnsi="Times" w:cs="Times New Roman"/>
          <w:i/>
          <w:sz w:val="20"/>
          <w:szCs w:val="20"/>
        </w:rPr>
        <w:t xml:space="preserve"> the reasons for the U.S. to Declare War</w:t>
      </w:r>
    </w:p>
    <w:p w14:paraId="63EA69E1" w14:textId="77777777" w:rsidR="00DA4ADF" w:rsidRPr="00DA4ADF" w:rsidRDefault="00DA4ADF" w:rsidP="001C227E">
      <w:pPr>
        <w:rPr>
          <w:rFonts w:ascii="Times" w:eastAsia="Times New Roman" w:hAnsi="Times" w:cs="Times New Roman"/>
          <w:i/>
          <w:sz w:val="20"/>
          <w:szCs w:val="20"/>
        </w:rPr>
      </w:pPr>
      <w:r w:rsidRPr="00DA4ADF">
        <w:rPr>
          <w:rFonts w:ascii="Times" w:eastAsia="Times New Roman" w:hAnsi="Times" w:cs="Times New Roman"/>
          <w:i/>
          <w:sz w:val="20"/>
          <w:szCs w:val="20"/>
        </w:rPr>
        <w:t>Evaluate whether or not it was in the best interest of the U.S. to get involved in World War I</w:t>
      </w:r>
    </w:p>
    <w:p w14:paraId="32ECCE2E" w14:textId="77777777" w:rsidR="001C227E" w:rsidRPr="001C227E" w:rsidRDefault="001C227E" w:rsidP="001C227E">
      <w:pPr>
        <w:rPr>
          <w:rFonts w:ascii="Times" w:eastAsia="Times New Roman" w:hAnsi="Times" w:cs="Times New Roman"/>
          <w:b/>
        </w:rPr>
      </w:pPr>
      <w:r w:rsidRPr="001C227E">
        <w:rPr>
          <w:rFonts w:ascii="Times" w:eastAsia="Times New Roman" w:hAnsi="Times" w:cs="Times New Roman"/>
          <w:b/>
        </w:rPr>
        <w:t>Warm Up:</w:t>
      </w:r>
    </w:p>
    <w:p w14:paraId="41AE94B3" w14:textId="77777777" w:rsidR="001C227E" w:rsidRDefault="001C227E" w:rsidP="001C227E">
      <w:pPr>
        <w:ind w:left="720" w:right="720"/>
        <w:rPr>
          <w:rFonts w:ascii="Times" w:eastAsia="Times New Roman" w:hAnsi="Times" w:cs="Times New Roman"/>
          <w:sz w:val="20"/>
          <w:szCs w:val="20"/>
        </w:rPr>
      </w:pPr>
      <w:r w:rsidRPr="001C227E">
        <w:rPr>
          <w:rFonts w:ascii="Times" w:eastAsia="Times New Roman" w:hAnsi="Times" w:cs="Times New Roman"/>
          <w:sz w:val="20"/>
          <w:szCs w:val="20"/>
        </w:rPr>
        <w:t>The effect of war upon the United States will depend upon what American citizens say and do. Every man who really loves America will act and speak in the true spirit of neutrality, which is the spirit of impartiality and fairness and friendliness to all concerned . . . The United States must be neutral in fact, as well as in name, during these days that are to try men’s souls.</w:t>
      </w:r>
    </w:p>
    <w:p w14:paraId="618B76A2" w14:textId="77777777" w:rsidR="001C227E" w:rsidRPr="001C227E" w:rsidRDefault="001C227E" w:rsidP="001C227E">
      <w:pPr>
        <w:ind w:left="720" w:right="720"/>
        <w:rPr>
          <w:rFonts w:ascii="Times" w:eastAsia="Times New Roman" w:hAnsi="Times" w:cs="Times New Roman"/>
          <w:sz w:val="20"/>
          <w:szCs w:val="20"/>
        </w:rPr>
      </w:pPr>
      <w:r w:rsidRPr="001C227E">
        <w:rPr>
          <w:rFonts w:ascii="Times" w:eastAsia="Times New Roman" w:hAnsi="Times" w:cs="Times New Roman"/>
          <w:sz w:val="20"/>
          <w:szCs w:val="20"/>
        </w:rPr>
        <w:t xml:space="preserve"> —President Woodrow Wilson, August 19, 1914</w:t>
      </w:r>
    </w:p>
    <w:p w14:paraId="3E531C5D" w14:textId="77777777" w:rsidR="001C227E" w:rsidRDefault="001C227E" w:rsidP="001C227E">
      <w:r>
        <w:t xml:space="preserve">Identify the author’s position toward World War I in 1914 as  “stay neutral” or “declare war” </w:t>
      </w:r>
    </w:p>
    <w:p w14:paraId="1573EAC3"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1B01FF8D" w14:textId="77777777" w:rsidR="00A35C54" w:rsidRDefault="001C227E" w:rsidP="001C227E">
      <w:r>
        <w:t>Identify and explain one or more reasons President Wilson gave to support his position.</w:t>
      </w:r>
    </w:p>
    <w:p w14:paraId="36B58D5B"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6DFC9A52"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0EB939D2"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72EBF4D8" w14:textId="77777777" w:rsidR="001C227E" w:rsidRPr="001C227E" w:rsidRDefault="001C227E" w:rsidP="001C227E">
      <w:pPr>
        <w:ind w:left="720" w:right="720"/>
        <w:rPr>
          <w:rFonts w:ascii="Times" w:eastAsia="Times New Roman" w:hAnsi="Times" w:cs="Times New Roman"/>
          <w:sz w:val="20"/>
          <w:szCs w:val="20"/>
        </w:rPr>
      </w:pPr>
      <w:r w:rsidRPr="001C227E">
        <w:rPr>
          <w:rFonts w:ascii="Times" w:eastAsia="Times New Roman" w:hAnsi="Times" w:cs="Times New Roman"/>
          <w:sz w:val="20"/>
          <w:szCs w:val="20"/>
        </w:rPr>
        <w:t>We are glad . . . to fight thus for the ultimate peace of the world and for the liberation of its peoples . . . The world must be made safe for democracy. Its peace must be planted upon the tested foundations of political liberty. —President Woodrow Wilson, April 2, 1917</w:t>
      </w:r>
    </w:p>
    <w:p w14:paraId="611CEE37" w14:textId="77777777" w:rsidR="001C227E" w:rsidRDefault="001C227E" w:rsidP="001C227E">
      <w:r>
        <w:t xml:space="preserve">Identify the author’s position toward World War I in 1914 as  “stay neutral” or “declare war” </w:t>
      </w:r>
    </w:p>
    <w:p w14:paraId="2DEB959D"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41D77583" w14:textId="77777777" w:rsidR="001C227E" w:rsidRDefault="001C227E" w:rsidP="001C227E">
      <w:r>
        <w:t>Identify and explain one or more reasons President Wilson gave to support his position.</w:t>
      </w:r>
    </w:p>
    <w:p w14:paraId="01C3F564"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55A9A5CA"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684A1385"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7CDBBDB0" w14:textId="77777777" w:rsidR="001C227E" w:rsidRDefault="001C227E" w:rsidP="001C227E">
      <w:pPr>
        <w:rPr>
          <w:b/>
        </w:rPr>
      </w:pPr>
      <w:r>
        <w:rPr>
          <w:b/>
        </w:rPr>
        <w:t>Define:</w:t>
      </w:r>
    </w:p>
    <w:p w14:paraId="15090A1E" w14:textId="77777777" w:rsidR="001C227E" w:rsidRDefault="001C227E" w:rsidP="001C227E">
      <w:pPr>
        <w:rPr>
          <w:rFonts w:ascii="Times" w:eastAsia="Times New Roman" w:hAnsi="Times" w:cs="Times New Roman"/>
        </w:rPr>
      </w:pPr>
      <w:r w:rsidRPr="001C227E">
        <w:rPr>
          <w:rFonts w:ascii="Times" w:eastAsia="Times New Roman" w:hAnsi="Times" w:cs="Times New Roman"/>
        </w:rPr>
        <w:t xml:space="preserve">U-boat </w:t>
      </w:r>
    </w:p>
    <w:p w14:paraId="16D5DA12"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251BAEB8"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320A9BF1" w14:textId="77777777" w:rsidR="001C227E" w:rsidRDefault="001C227E" w:rsidP="001C227E">
      <w:pPr>
        <w:rPr>
          <w:rFonts w:ascii="Times" w:eastAsia="Times New Roman" w:hAnsi="Times" w:cs="Times New Roman"/>
        </w:rPr>
      </w:pPr>
      <w:r w:rsidRPr="001C227E">
        <w:rPr>
          <w:rFonts w:ascii="Times" w:eastAsia="Times New Roman" w:hAnsi="Times" w:cs="Times New Roman"/>
        </w:rPr>
        <w:t xml:space="preserve">Lusitania </w:t>
      </w:r>
    </w:p>
    <w:p w14:paraId="5C0D30E2"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0119411F"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40E3EEC5" w14:textId="77777777" w:rsidR="001C227E" w:rsidRDefault="001C227E" w:rsidP="001C227E">
      <w:pPr>
        <w:rPr>
          <w:rFonts w:ascii="Times" w:eastAsia="Times New Roman" w:hAnsi="Times" w:cs="Times New Roman"/>
        </w:rPr>
      </w:pPr>
      <w:proofErr w:type="gramStart"/>
      <w:r w:rsidRPr="001C227E">
        <w:rPr>
          <w:rFonts w:ascii="Times" w:eastAsia="Times New Roman" w:hAnsi="Times" w:cs="Times New Roman"/>
        </w:rPr>
        <w:t>unrestricted</w:t>
      </w:r>
      <w:proofErr w:type="gramEnd"/>
      <w:r w:rsidRPr="001C227E">
        <w:rPr>
          <w:rFonts w:ascii="Times" w:eastAsia="Times New Roman" w:hAnsi="Times" w:cs="Times New Roman"/>
        </w:rPr>
        <w:t xml:space="preserve"> submarine warfare</w:t>
      </w:r>
    </w:p>
    <w:p w14:paraId="034BD15D"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0EAB9AE7"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686259A6" w14:textId="77777777" w:rsidR="001C227E" w:rsidRPr="001C227E" w:rsidRDefault="001C227E" w:rsidP="001C227E">
      <w:pPr>
        <w:rPr>
          <w:rFonts w:ascii="Times" w:eastAsia="Times New Roman" w:hAnsi="Times" w:cs="Times New Roman"/>
        </w:rPr>
      </w:pPr>
      <w:r w:rsidRPr="001C227E">
        <w:rPr>
          <w:rFonts w:ascii="Times" w:eastAsia="Times New Roman" w:hAnsi="Times" w:cs="Times New Roman"/>
        </w:rPr>
        <w:t xml:space="preserve"> Sussex pledge </w:t>
      </w:r>
    </w:p>
    <w:p w14:paraId="20161BF5"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0B3B5A01"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7EF87D39" w14:textId="77777777" w:rsidR="001C227E" w:rsidRPr="001C227E" w:rsidRDefault="001C227E" w:rsidP="001C227E">
      <w:pPr>
        <w:rPr>
          <w:rFonts w:ascii="Times" w:eastAsia="Times New Roman" w:hAnsi="Times" w:cs="Times New Roman"/>
        </w:rPr>
      </w:pPr>
      <w:proofErr w:type="gramStart"/>
      <w:r w:rsidRPr="001C227E">
        <w:rPr>
          <w:rFonts w:ascii="Times" w:eastAsia="Times New Roman" w:hAnsi="Times" w:cs="Times New Roman"/>
        </w:rPr>
        <w:t>preparedness</w:t>
      </w:r>
      <w:proofErr w:type="gramEnd"/>
      <w:r w:rsidRPr="001C227E">
        <w:rPr>
          <w:rFonts w:ascii="Times" w:eastAsia="Times New Roman" w:hAnsi="Times" w:cs="Times New Roman"/>
        </w:rPr>
        <w:t xml:space="preserve"> movement </w:t>
      </w:r>
    </w:p>
    <w:p w14:paraId="1DE90200"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0EFE6B15"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515EB721" w14:textId="77777777" w:rsidR="001C227E" w:rsidRPr="001C227E" w:rsidRDefault="001C227E" w:rsidP="001C227E">
      <w:pPr>
        <w:rPr>
          <w:rFonts w:ascii="Times" w:eastAsia="Times New Roman" w:hAnsi="Times" w:cs="Times New Roman"/>
        </w:rPr>
      </w:pPr>
      <w:r w:rsidRPr="001C227E">
        <w:rPr>
          <w:rFonts w:ascii="Times" w:eastAsia="Times New Roman" w:hAnsi="Times" w:cs="Times New Roman"/>
        </w:rPr>
        <w:t>Zimmermann note</w:t>
      </w:r>
    </w:p>
    <w:p w14:paraId="39A4572A"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70B0A87E" w14:textId="77777777" w:rsidR="001C227E" w:rsidRPr="001C227E" w:rsidRDefault="001C227E" w:rsidP="001C227E">
      <w:pPr>
        <w:rPr>
          <w:sz w:val="28"/>
          <w:szCs w:val="28"/>
        </w:rPr>
      </w:pPr>
      <w:r>
        <w:rPr>
          <w:sz w:val="28"/>
          <w:szCs w:val="28"/>
        </w:rPr>
        <w:t>________________________________________________________________________________________________________</w:t>
      </w:r>
    </w:p>
    <w:p w14:paraId="443CD97E" w14:textId="77777777" w:rsidR="001C227E" w:rsidRDefault="001C227E" w:rsidP="001C227E">
      <w:pPr>
        <w:rPr>
          <w:b/>
        </w:rPr>
      </w:pPr>
      <w:r>
        <w:rPr>
          <w:b/>
        </w:rPr>
        <w:t>Create a timeline for these four events:</w:t>
      </w:r>
    </w:p>
    <w:p w14:paraId="6D708A04" w14:textId="77777777" w:rsidR="001C227E" w:rsidRPr="001C227E" w:rsidRDefault="001C227E" w:rsidP="001C227E">
      <w:pPr>
        <w:rPr>
          <w:rFonts w:ascii="Times" w:eastAsia="Times New Roman" w:hAnsi="Times" w:cs="Times New Roman"/>
          <w:sz w:val="20"/>
          <w:szCs w:val="20"/>
        </w:rPr>
      </w:pPr>
      <w:r w:rsidRPr="001C227E">
        <w:rPr>
          <w:rFonts w:ascii="Times" w:eastAsia="Times New Roman" w:hAnsi="Times" w:cs="Times New Roman"/>
          <w:sz w:val="20"/>
          <w:szCs w:val="20"/>
        </w:rPr>
        <w:t xml:space="preserve">War breaks out </w:t>
      </w:r>
      <w:r>
        <w:rPr>
          <w:rFonts w:ascii="Times" w:eastAsia="Times New Roman" w:hAnsi="Times" w:cs="Times New Roman"/>
          <w:sz w:val="20"/>
          <w:szCs w:val="20"/>
        </w:rPr>
        <w:tab/>
      </w:r>
      <w:r>
        <w:rPr>
          <w:rFonts w:ascii="Times" w:eastAsia="Times New Roman" w:hAnsi="Times" w:cs="Times New Roman"/>
          <w:sz w:val="20"/>
          <w:szCs w:val="20"/>
        </w:rPr>
        <w:tab/>
      </w:r>
      <w:r w:rsidRPr="001C227E">
        <w:rPr>
          <w:rFonts w:ascii="Times" w:eastAsia="Times New Roman" w:hAnsi="Times" w:cs="Times New Roman"/>
          <w:sz w:val="20"/>
          <w:szCs w:val="20"/>
        </w:rPr>
        <w:t xml:space="preserve">Zimmermann note published </w:t>
      </w:r>
      <w:r>
        <w:rPr>
          <w:rFonts w:ascii="Times" w:eastAsia="Times New Roman" w:hAnsi="Times" w:cs="Times New Roman"/>
          <w:sz w:val="20"/>
          <w:szCs w:val="20"/>
        </w:rPr>
        <w:t xml:space="preserve"> </w:t>
      </w:r>
      <w:r>
        <w:rPr>
          <w:rFonts w:ascii="Times" w:eastAsia="Times New Roman" w:hAnsi="Times" w:cs="Times New Roman"/>
          <w:sz w:val="20"/>
          <w:szCs w:val="20"/>
        </w:rPr>
        <w:tab/>
      </w:r>
      <w:r>
        <w:rPr>
          <w:rFonts w:ascii="Times" w:eastAsia="Times New Roman" w:hAnsi="Times" w:cs="Times New Roman"/>
          <w:sz w:val="20"/>
          <w:szCs w:val="20"/>
        </w:rPr>
        <w:tab/>
      </w:r>
      <w:r w:rsidRPr="001C227E">
        <w:rPr>
          <w:rFonts w:ascii="Times" w:eastAsia="Times New Roman" w:hAnsi="Times" w:cs="Times New Roman"/>
          <w:sz w:val="20"/>
          <w:szCs w:val="20"/>
        </w:rPr>
        <w:t>Lusitania sunk</w:t>
      </w:r>
      <w:r>
        <w:rPr>
          <w:rFonts w:ascii="Times" w:eastAsia="Times New Roman" w:hAnsi="Times" w:cs="Times New Roman"/>
          <w:sz w:val="20"/>
          <w:szCs w:val="20"/>
        </w:rPr>
        <w:tab/>
      </w:r>
      <w:r>
        <w:rPr>
          <w:rFonts w:ascii="Times" w:eastAsia="Times New Roman" w:hAnsi="Times" w:cs="Times New Roman"/>
          <w:sz w:val="20"/>
          <w:szCs w:val="20"/>
        </w:rPr>
        <w:tab/>
      </w:r>
      <w:r w:rsidRPr="001C227E">
        <w:rPr>
          <w:rFonts w:ascii="Times" w:eastAsia="Times New Roman" w:hAnsi="Times" w:cs="Times New Roman"/>
          <w:sz w:val="20"/>
          <w:szCs w:val="20"/>
        </w:rPr>
        <w:t>Sussex pledge made</w:t>
      </w:r>
      <w:r>
        <w:rPr>
          <w:rFonts w:ascii="Times" w:eastAsia="Times New Roman" w:hAnsi="Times" w:cs="Times New Roman"/>
          <w:sz w:val="20"/>
          <w:szCs w:val="20"/>
        </w:rPr>
        <w:tab/>
      </w:r>
      <w:r>
        <w:rPr>
          <w:rFonts w:ascii="Times" w:eastAsia="Times New Roman" w:hAnsi="Times" w:cs="Times New Roman"/>
          <w:sz w:val="20"/>
          <w:szCs w:val="20"/>
        </w:rPr>
        <w:tab/>
      </w:r>
    </w:p>
    <w:p w14:paraId="116BB417" w14:textId="77777777" w:rsidR="001C227E" w:rsidRDefault="001C227E" w:rsidP="001C227E">
      <w:pPr>
        <w:rPr>
          <w:b/>
        </w:rPr>
      </w:pPr>
    </w:p>
    <w:p w14:paraId="6BE89AEA" w14:textId="77777777" w:rsidR="001C227E" w:rsidRPr="001C227E" w:rsidRDefault="001C227E" w:rsidP="001C227E"/>
    <w:p w14:paraId="558BE490" w14:textId="77777777" w:rsidR="001C227E" w:rsidRPr="001C227E" w:rsidRDefault="00DA4ADF" w:rsidP="001C227E">
      <w:r>
        <w:rPr>
          <w:b/>
          <w:noProof/>
        </w:rPr>
        <mc:AlternateContent>
          <mc:Choice Requires="wps">
            <w:drawing>
              <wp:anchor distT="0" distB="0" distL="114300" distR="114300" simplePos="0" relativeHeight="251659264" behindDoc="0" locked="0" layoutInCell="1" allowOverlap="1" wp14:anchorId="26E10C07" wp14:editId="229735CC">
                <wp:simplePos x="0" y="0"/>
                <wp:positionH relativeFrom="column">
                  <wp:posOffset>0</wp:posOffset>
                </wp:positionH>
                <wp:positionV relativeFrom="paragraph">
                  <wp:posOffset>167005</wp:posOffset>
                </wp:positionV>
                <wp:extent cx="6743700" cy="0"/>
                <wp:effectExtent l="76200" t="101600" r="38100" b="177800"/>
                <wp:wrapNone/>
                <wp:docPr id="1" name="Straight Arrow Connector 1"/>
                <wp:cNvGraphicFramePr/>
                <a:graphic xmlns:a="http://schemas.openxmlformats.org/drawingml/2006/main">
                  <a:graphicData uri="http://schemas.microsoft.com/office/word/2010/wordprocessingShape">
                    <wps:wsp>
                      <wps:cNvCnPr/>
                      <wps:spPr>
                        <a:xfrm>
                          <a:off x="0" y="0"/>
                          <a:ext cx="6743700" cy="0"/>
                        </a:xfrm>
                        <a:prstGeom prst="straightConnector1">
                          <a:avLst/>
                        </a:prstGeom>
                        <a:ln>
                          <a:headEnd type="arrow"/>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0,0l21600,21600e" filled="f">
                <v:path arrowok="t" fillok="f" o:connecttype="none"/>
                <o:lock v:ext="edit" shapetype="t"/>
              </v:shapetype>
              <v:shape id="Straight Arrow Connector 1" o:spid="_x0000_s1026" type="#_x0000_t32" style="position:absolute;margin-left:0;margin-top:13.15pt;width:531pt;height:0;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" strokecolor="#4f81bd [3204]" strokeweight="2pt">
                <v:stroke startarrow="open" endarrow="open"/>
                <v:shadow on="t" opacity="24903f" mv:blur="40000f" origin=",.5" offset="0,20000emu"/>
              </v:shape>
            </w:pict>
          </mc:Fallback>
        </mc:AlternateContent>
      </w:r>
    </w:p>
    <w:p w14:paraId="72CC5555" w14:textId="77777777" w:rsidR="001C227E" w:rsidRPr="001C227E" w:rsidRDefault="001C227E" w:rsidP="001C227E">
      <w:pPr>
        <w:rPr>
          <w:rFonts w:ascii="Times" w:eastAsia="Times New Roman" w:hAnsi="Times" w:cs="Times New Roman"/>
          <w:sz w:val="20"/>
          <w:szCs w:val="20"/>
        </w:rPr>
      </w:pPr>
      <w:bookmarkStart w:id="0" w:name="_GoBack"/>
      <w:bookmarkEnd w:id="0"/>
    </w:p>
    <w:tbl>
      <w:tblPr>
        <w:tblStyle w:val="ColorfulGrid"/>
        <w:tblpPr w:leftFromText="180" w:rightFromText="180" w:vertAnchor="page" w:horzAnchor="page" w:tblpX="829" w:tblpY="1081"/>
        <w:tblW w:w="10818" w:type="dxa"/>
        <w:tblBorders>
          <w:top w:val="single" w:sz="4" w:space="0" w:color="0D0D0D" w:themeColor="text1" w:themeTint="F2"/>
          <w:left w:val="single" w:sz="4" w:space="0" w:color="0D0D0D" w:themeColor="text1" w:themeTint="F2"/>
          <w:bottom w:val="single" w:sz="4" w:space="0" w:color="0D0D0D" w:themeColor="text1" w:themeTint="F2"/>
          <w:right w:val="single" w:sz="4" w:space="0" w:color="0D0D0D" w:themeColor="text1" w:themeTint="F2"/>
          <w:insideH w:val="single" w:sz="4" w:space="0" w:color="0D0D0D" w:themeColor="text1" w:themeTint="F2"/>
          <w:insideV w:val="single" w:sz="4" w:space="0" w:color="0D0D0D" w:themeColor="text1" w:themeTint="F2"/>
        </w:tblBorders>
        <w:tblLook w:val="04A0" w:firstRow="1" w:lastRow="0" w:firstColumn="1" w:lastColumn="0" w:noHBand="0" w:noVBand="1"/>
      </w:tblPr>
      <w:tblGrid>
        <w:gridCol w:w="2589"/>
        <w:gridCol w:w="4114"/>
        <w:gridCol w:w="4115"/>
      </w:tblGrid>
      <w:tr w:rsidR="005044BF" w14:paraId="057833C9" w14:textId="77777777" w:rsidTr="005044B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589" w:type="dxa"/>
            <w:shd w:val="clear" w:color="auto" w:fill="FFFFFF" w:themeFill="background1"/>
          </w:tcPr>
          <w:p w14:paraId="23F282BC" w14:textId="77777777" w:rsidR="005044BF" w:rsidRPr="005044BF" w:rsidRDefault="005044BF" w:rsidP="005044BF">
            <w:pPr>
              <w:jc w:val="center"/>
              <w:rPr>
                <w:color w:val="auto"/>
              </w:rPr>
            </w:pPr>
            <w:r>
              <w:rPr>
                <w:color w:val="auto"/>
              </w:rPr>
              <w:t>Reading Section</w:t>
            </w:r>
          </w:p>
        </w:tc>
        <w:tc>
          <w:tcPr>
            <w:tcW w:w="4114" w:type="dxa"/>
            <w:shd w:val="clear" w:color="auto" w:fill="FFFFFF" w:themeFill="background1"/>
          </w:tcPr>
          <w:p w14:paraId="298E2CA8" w14:textId="77777777" w:rsidR="005044BF" w:rsidRDefault="005044BF" w:rsidP="005044BF">
            <w:pPr>
              <w:jc w:val="center"/>
              <w:cnfStyle w:val="100000000000" w:firstRow="1" w:lastRow="0" w:firstColumn="0" w:lastColumn="0" w:oddVBand="0" w:evenVBand="0" w:oddHBand="0" w:evenHBand="0" w:firstRowFirstColumn="0" w:firstRowLastColumn="0" w:lastRowFirstColumn="0" w:lastRowLastColumn="0"/>
            </w:pPr>
            <w:r>
              <w:t>Stay Neutral</w:t>
            </w:r>
          </w:p>
        </w:tc>
        <w:tc>
          <w:tcPr>
            <w:tcW w:w="4115" w:type="dxa"/>
            <w:shd w:val="clear" w:color="auto" w:fill="FFFFFF" w:themeFill="background1"/>
          </w:tcPr>
          <w:p w14:paraId="4E53F203" w14:textId="77777777" w:rsidR="005044BF" w:rsidRDefault="005044BF" w:rsidP="005044BF">
            <w:pPr>
              <w:jc w:val="center"/>
              <w:cnfStyle w:val="100000000000" w:firstRow="1" w:lastRow="0" w:firstColumn="0" w:lastColumn="0" w:oddVBand="0" w:evenVBand="0" w:oddHBand="0" w:evenHBand="0" w:firstRowFirstColumn="0" w:firstRowLastColumn="0" w:lastRowFirstColumn="0" w:lastRowLastColumn="0"/>
            </w:pPr>
            <w:r>
              <w:t>Declare War</w:t>
            </w:r>
          </w:p>
        </w:tc>
      </w:tr>
      <w:tr w:rsidR="005044BF" w14:paraId="0743E709" w14:textId="77777777" w:rsidTr="005044BF">
        <w:trPr>
          <w:cnfStyle w:val="000000100000" w:firstRow="0" w:lastRow="0" w:firstColumn="0" w:lastColumn="0" w:oddVBand="0" w:evenVBand="0" w:oddHBand="1"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2589" w:type="dxa"/>
            <w:shd w:val="clear" w:color="auto" w:fill="808080" w:themeFill="background1" w:themeFillShade="80"/>
          </w:tcPr>
          <w:p w14:paraId="6F675F90" w14:textId="77777777" w:rsidR="005044BF" w:rsidRDefault="005044BF" w:rsidP="005044BF">
            <w:pPr>
              <w:rPr>
                <w:rFonts w:ascii="Times" w:eastAsia="Times New Roman" w:hAnsi="Times" w:cs="Times New Roman"/>
                <w:sz w:val="20"/>
                <w:szCs w:val="20"/>
              </w:rPr>
            </w:pPr>
            <w:r w:rsidRPr="001C227E">
              <w:rPr>
                <w:rFonts w:ascii="Times" w:eastAsia="Times New Roman" w:hAnsi="Times" w:cs="Times New Roman"/>
                <w:sz w:val="20"/>
                <w:szCs w:val="20"/>
              </w:rPr>
              <w:t>Section 22.2</w:t>
            </w:r>
          </w:p>
          <w:p w14:paraId="6BCA0455" w14:textId="77777777" w:rsidR="005044BF" w:rsidRDefault="005044BF" w:rsidP="005044BF">
            <w:r>
              <w:rPr>
                <w:rFonts w:ascii="Times" w:eastAsia="Times New Roman" w:hAnsi="Times" w:cs="Times New Roman"/>
                <w:sz w:val="20"/>
                <w:szCs w:val="20"/>
              </w:rPr>
              <w:t>The United</w:t>
            </w:r>
            <w:r w:rsidRPr="001C227E">
              <w:rPr>
                <w:rFonts w:ascii="Times" w:eastAsia="Times New Roman" w:hAnsi="Times" w:cs="Times New Roman"/>
                <w:sz w:val="20"/>
                <w:szCs w:val="20"/>
              </w:rPr>
              <w:t xml:space="preserve"> States Tries to Stay Neutral</w:t>
            </w:r>
          </w:p>
        </w:tc>
        <w:tc>
          <w:tcPr>
            <w:tcW w:w="4114" w:type="dxa"/>
            <w:shd w:val="clear" w:color="auto" w:fill="FFFFFF" w:themeFill="background1"/>
          </w:tcPr>
          <w:p w14:paraId="401515CF" w14:textId="77777777" w:rsidR="005044BF" w:rsidRDefault="005044BF" w:rsidP="005044BF">
            <w:pPr>
              <w:cnfStyle w:val="000000100000" w:firstRow="0" w:lastRow="0" w:firstColumn="0" w:lastColumn="0" w:oddVBand="0" w:evenVBand="0" w:oddHBand="1" w:evenHBand="0" w:firstRowFirstColumn="0" w:firstRowLastColumn="0" w:lastRowFirstColumn="0" w:lastRowLastColumn="0"/>
            </w:pPr>
          </w:p>
        </w:tc>
        <w:tc>
          <w:tcPr>
            <w:tcW w:w="4115" w:type="dxa"/>
            <w:shd w:val="clear" w:color="auto" w:fill="FFFFFF" w:themeFill="background1"/>
          </w:tcPr>
          <w:p w14:paraId="03F27374" w14:textId="77777777" w:rsidR="005044BF" w:rsidRDefault="005044BF" w:rsidP="005044BF">
            <w:pPr>
              <w:cnfStyle w:val="000000100000" w:firstRow="0" w:lastRow="0" w:firstColumn="0" w:lastColumn="0" w:oddVBand="0" w:evenVBand="0" w:oddHBand="1" w:evenHBand="0" w:firstRowFirstColumn="0" w:firstRowLastColumn="0" w:lastRowFirstColumn="0" w:lastRowLastColumn="0"/>
            </w:pPr>
          </w:p>
        </w:tc>
      </w:tr>
      <w:tr w:rsidR="005044BF" w14:paraId="4E1D8F46" w14:textId="77777777" w:rsidTr="005044BF">
        <w:trPr>
          <w:trHeight w:val="1671"/>
        </w:trPr>
        <w:tc>
          <w:tcPr>
            <w:cnfStyle w:val="001000000000" w:firstRow="0" w:lastRow="0" w:firstColumn="1" w:lastColumn="0" w:oddVBand="0" w:evenVBand="0" w:oddHBand="0" w:evenHBand="0" w:firstRowFirstColumn="0" w:firstRowLastColumn="0" w:lastRowFirstColumn="0" w:lastRowLastColumn="0"/>
            <w:tcW w:w="2589" w:type="dxa"/>
            <w:shd w:val="clear" w:color="auto" w:fill="808080" w:themeFill="background1" w:themeFillShade="80"/>
          </w:tcPr>
          <w:p w14:paraId="5302F918" w14:textId="77777777" w:rsidR="005044BF" w:rsidRDefault="005044BF" w:rsidP="005044BF">
            <w:pPr>
              <w:rPr>
                <w:rFonts w:ascii="Times" w:eastAsia="Times New Roman" w:hAnsi="Times" w:cs="Times New Roman"/>
                <w:sz w:val="20"/>
                <w:szCs w:val="20"/>
              </w:rPr>
            </w:pPr>
            <w:r w:rsidRPr="001C227E">
              <w:rPr>
                <w:rFonts w:ascii="Times" w:eastAsia="Times New Roman" w:hAnsi="Times" w:cs="Times New Roman"/>
                <w:sz w:val="20"/>
                <w:szCs w:val="20"/>
              </w:rPr>
              <w:t xml:space="preserve">Section 22.3 </w:t>
            </w:r>
          </w:p>
          <w:p w14:paraId="341AE9BB" w14:textId="77777777" w:rsidR="005044BF" w:rsidRPr="001C227E" w:rsidRDefault="005044BF" w:rsidP="005044BF">
            <w:pPr>
              <w:rPr>
                <w:rFonts w:ascii="Times" w:eastAsia="Times New Roman" w:hAnsi="Times" w:cs="Times New Roman"/>
                <w:sz w:val="20"/>
                <w:szCs w:val="20"/>
              </w:rPr>
            </w:pPr>
            <w:r w:rsidRPr="001C227E">
              <w:rPr>
                <w:rFonts w:ascii="Times" w:eastAsia="Times New Roman" w:hAnsi="Times" w:cs="Times New Roman"/>
                <w:sz w:val="20"/>
                <w:szCs w:val="20"/>
              </w:rPr>
              <w:t>Challenges to the U.S. Policy of Neutrality</w:t>
            </w:r>
          </w:p>
        </w:tc>
        <w:tc>
          <w:tcPr>
            <w:tcW w:w="4114" w:type="dxa"/>
            <w:shd w:val="clear" w:color="auto" w:fill="FFFFFF" w:themeFill="background1"/>
          </w:tcPr>
          <w:p w14:paraId="078586E0" w14:textId="77777777" w:rsidR="005044BF" w:rsidRDefault="005044BF" w:rsidP="005044BF">
            <w:pPr>
              <w:cnfStyle w:val="000000000000" w:firstRow="0" w:lastRow="0" w:firstColumn="0" w:lastColumn="0" w:oddVBand="0" w:evenVBand="0" w:oddHBand="0" w:evenHBand="0" w:firstRowFirstColumn="0" w:firstRowLastColumn="0" w:lastRowFirstColumn="0" w:lastRowLastColumn="0"/>
            </w:pPr>
          </w:p>
        </w:tc>
        <w:tc>
          <w:tcPr>
            <w:tcW w:w="4115" w:type="dxa"/>
            <w:shd w:val="clear" w:color="auto" w:fill="FFFFFF" w:themeFill="background1"/>
          </w:tcPr>
          <w:p w14:paraId="2893EDFB" w14:textId="77777777" w:rsidR="005044BF" w:rsidRDefault="005044BF" w:rsidP="005044BF">
            <w:pPr>
              <w:cnfStyle w:val="000000000000" w:firstRow="0" w:lastRow="0" w:firstColumn="0" w:lastColumn="0" w:oddVBand="0" w:evenVBand="0" w:oddHBand="0" w:evenHBand="0" w:firstRowFirstColumn="0" w:firstRowLastColumn="0" w:lastRowFirstColumn="0" w:lastRowLastColumn="0"/>
            </w:pPr>
          </w:p>
        </w:tc>
      </w:tr>
      <w:tr w:rsidR="005044BF" w14:paraId="7A94157E" w14:textId="77777777" w:rsidTr="005044BF">
        <w:trPr>
          <w:cnfStyle w:val="000000100000" w:firstRow="0" w:lastRow="0" w:firstColumn="0" w:lastColumn="0" w:oddVBand="0" w:evenVBand="0" w:oddHBand="1" w:evenHBand="0" w:firstRowFirstColumn="0" w:firstRowLastColumn="0" w:lastRowFirstColumn="0" w:lastRowLastColumn="0"/>
          <w:trHeight w:val="1671"/>
        </w:trPr>
        <w:tc>
          <w:tcPr>
            <w:cnfStyle w:val="001000000000" w:firstRow="0" w:lastRow="0" w:firstColumn="1" w:lastColumn="0" w:oddVBand="0" w:evenVBand="0" w:oddHBand="0" w:evenHBand="0" w:firstRowFirstColumn="0" w:firstRowLastColumn="0" w:lastRowFirstColumn="0" w:lastRowLastColumn="0"/>
            <w:tcW w:w="2589" w:type="dxa"/>
            <w:shd w:val="clear" w:color="auto" w:fill="808080" w:themeFill="background1" w:themeFillShade="80"/>
          </w:tcPr>
          <w:p w14:paraId="5F0E4925" w14:textId="77777777" w:rsidR="005044BF" w:rsidRDefault="005044BF" w:rsidP="005044BF">
            <w:pPr>
              <w:rPr>
                <w:rFonts w:ascii="Times" w:eastAsia="Times New Roman" w:hAnsi="Times" w:cs="Times New Roman"/>
                <w:sz w:val="20"/>
                <w:szCs w:val="20"/>
              </w:rPr>
            </w:pPr>
            <w:r w:rsidRPr="001C227E">
              <w:rPr>
                <w:rFonts w:ascii="Times" w:eastAsia="Times New Roman" w:hAnsi="Times" w:cs="Times New Roman"/>
                <w:sz w:val="20"/>
                <w:szCs w:val="20"/>
              </w:rPr>
              <w:t xml:space="preserve">Section 22.4 </w:t>
            </w:r>
          </w:p>
          <w:p w14:paraId="4218ECAE" w14:textId="77777777" w:rsidR="005044BF" w:rsidRPr="001C227E" w:rsidRDefault="005044BF" w:rsidP="005044BF">
            <w:pPr>
              <w:rPr>
                <w:rFonts w:ascii="Times" w:eastAsia="Times New Roman" w:hAnsi="Times" w:cs="Times New Roman"/>
                <w:sz w:val="20"/>
                <w:szCs w:val="20"/>
              </w:rPr>
            </w:pPr>
            <w:r w:rsidRPr="001C227E">
              <w:rPr>
                <w:rFonts w:ascii="Times" w:eastAsia="Times New Roman" w:hAnsi="Times" w:cs="Times New Roman"/>
                <w:sz w:val="20"/>
                <w:szCs w:val="20"/>
              </w:rPr>
              <w:t>The United States Declares a “War to End All Wars”</w:t>
            </w:r>
          </w:p>
        </w:tc>
        <w:tc>
          <w:tcPr>
            <w:tcW w:w="4114" w:type="dxa"/>
            <w:shd w:val="clear" w:color="auto" w:fill="FFFFFF" w:themeFill="background1"/>
          </w:tcPr>
          <w:p w14:paraId="513C99B0" w14:textId="77777777" w:rsidR="005044BF" w:rsidRDefault="005044BF" w:rsidP="005044BF">
            <w:pPr>
              <w:cnfStyle w:val="000000100000" w:firstRow="0" w:lastRow="0" w:firstColumn="0" w:lastColumn="0" w:oddVBand="0" w:evenVBand="0" w:oddHBand="1" w:evenHBand="0" w:firstRowFirstColumn="0" w:firstRowLastColumn="0" w:lastRowFirstColumn="0" w:lastRowLastColumn="0"/>
            </w:pPr>
          </w:p>
        </w:tc>
        <w:tc>
          <w:tcPr>
            <w:tcW w:w="4115" w:type="dxa"/>
            <w:shd w:val="clear" w:color="auto" w:fill="FFFFFF" w:themeFill="background1"/>
          </w:tcPr>
          <w:p w14:paraId="1CE0E3E9" w14:textId="77777777" w:rsidR="005044BF" w:rsidRDefault="005044BF" w:rsidP="005044BF">
            <w:pPr>
              <w:cnfStyle w:val="000000100000" w:firstRow="0" w:lastRow="0" w:firstColumn="0" w:lastColumn="0" w:oddVBand="0" w:evenVBand="0" w:oddHBand="1" w:evenHBand="0" w:firstRowFirstColumn="0" w:firstRowLastColumn="0" w:lastRowFirstColumn="0" w:lastRowLastColumn="0"/>
            </w:pPr>
          </w:p>
        </w:tc>
      </w:tr>
    </w:tbl>
    <w:p w14:paraId="1E09774A" w14:textId="77777777" w:rsidR="001C227E" w:rsidRDefault="005044BF" w:rsidP="001C227E">
      <w:r>
        <w:t>Provide evidence from the readings that support the calls to either “Stay Neutral” or “Declare War.”</w:t>
      </w:r>
    </w:p>
    <w:p w14:paraId="6C3216BD" w14:textId="77777777" w:rsidR="005044BF" w:rsidRDefault="005044BF" w:rsidP="005044BF">
      <w:pPr>
        <w:rPr>
          <w:rFonts w:ascii="Times" w:eastAsia="Times New Roman" w:hAnsi="Times" w:cs="Times New Roman"/>
        </w:rPr>
      </w:pPr>
      <w:r w:rsidRPr="005044BF">
        <w:rPr>
          <w:rFonts w:ascii="Times" w:eastAsia="Times New Roman" w:hAnsi="Times" w:cs="Times New Roman"/>
        </w:rPr>
        <w:t xml:space="preserve">Section 22.2 </w:t>
      </w:r>
    </w:p>
    <w:p w14:paraId="589F4E17" w14:textId="77777777" w:rsidR="005044BF" w:rsidRPr="005044BF" w:rsidRDefault="005044BF" w:rsidP="005044BF">
      <w:pPr>
        <w:rPr>
          <w:rFonts w:ascii="Times" w:eastAsia="Times New Roman" w:hAnsi="Times" w:cs="Times New Roman"/>
        </w:rPr>
      </w:pPr>
      <w:r w:rsidRPr="005044BF">
        <w:rPr>
          <w:rFonts w:ascii="Times" w:eastAsia="Times New Roman" w:hAnsi="Times" w:cs="Times New Roman"/>
        </w:rPr>
        <w:t xml:space="preserve">1. Why did President Wilson’s decision to stay out of World War I in 1914 please many Americans? </w:t>
      </w:r>
    </w:p>
    <w:p w14:paraId="7283A4E4"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3F59A52E"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6D22B458" w14:textId="77777777" w:rsidR="005044BF" w:rsidRPr="005044BF" w:rsidRDefault="005044BF" w:rsidP="005044BF">
      <w:pPr>
        <w:rPr>
          <w:rFonts w:ascii="Times" w:eastAsia="Times New Roman" w:hAnsi="Times" w:cs="Times New Roman"/>
        </w:rPr>
      </w:pPr>
      <w:r w:rsidRPr="005044BF">
        <w:rPr>
          <w:rFonts w:ascii="Times" w:eastAsia="Times New Roman" w:hAnsi="Times" w:cs="Times New Roman"/>
        </w:rPr>
        <w:t xml:space="preserve">2. What was the status of combat in Europe in 1914? What was the status of diplomatic efforts to end the war at that time? </w:t>
      </w:r>
    </w:p>
    <w:p w14:paraId="676D7D9E"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6E78F4BB"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31519E13" w14:textId="77777777" w:rsidR="005044BF" w:rsidRPr="005044BF" w:rsidRDefault="005044BF" w:rsidP="005044BF">
      <w:pPr>
        <w:rPr>
          <w:rFonts w:ascii="Times" w:eastAsia="Times New Roman" w:hAnsi="Times" w:cs="Times New Roman"/>
        </w:rPr>
      </w:pPr>
      <w:r w:rsidRPr="005044BF">
        <w:rPr>
          <w:rFonts w:ascii="Times" w:eastAsia="Times New Roman" w:hAnsi="Times" w:cs="Times New Roman"/>
        </w:rPr>
        <w:t xml:space="preserve">Section 22.3 </w:t>
      </w:r>
    </w:p>
    <w:p w14:paraId="232A075C" w14:textId="77777777" w:rsidR="005044BF" w:rsidRPr="005044BF" w:rsidRDefault="005044BF" w:rsidP="005044BF">
      <w:pPr>
        <w:rPr>
          <w:rFonts w:ascii="Times" w:eastAsia="Times New Roman" w:hAnsi="Times" w:cs="Times New Roman"/>
        </w:rPr>
      </w:pPr>
      <w:r w:rsidRPr="005044BF">
        <w:rPr>
          <w:rFonts w:ascii="Times" w:eastAsia="Times New Roman" w:hAnsi="Times" w:cs="Times New Roman"/>
        </w:rPr>
        <w:t xml:space="preserve">1. How did the attack on the Lusitania bring the United States closer to declaring war in 1915? </w:t>
      </w:r>
    </w:p>
    <w:p w14:paraId="1E6920B4"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4218496B"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38C57845" w14:textId="77777777" w:rsidR="005044BF" w:rsidRPr="005044BF" w:rsidRDefault="005044BF" w:rsidP="005044BF">
      <w:pPr>
        <w:rPr>
          <w:rFonts w:ascii="Times" w:eastAsia="Times New Roman" w:hAnsi="Times" w:cs="Times New Roman"/>
        </w:rPr>
      </w:pPr>
      <w:r w:rsidRPr="005044BF">
        <w:rPr>
          <w:rFonts w:ascii="Times" w:eastAsia="Times New Roman" w:hAnsi="Times" w:cs="Times New Roman"/>
        </w:rPr>
        <w:t xml:space="preserve">2. Why might the Sussex pledge have helped the United States stay neutral in 1916? </w:t>
      </w:r>
    </w:p>
    <w:p w14:paraId="0AA3C636"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47F7C29C"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06F1AEF8" w14:textId="77777777" w:rsidR="005044BF" w:rsidRPr="005044BF" w:rsidRDefault="005044BF" w:rsidP="005044BF">
      <w:pPr>
        <w:rPr>
          <w:rFonts w:ascii="Times" w:eastAsia="Times New Roman" w:hAnsi="Times" w:cs="Times New Roman"/>
        </w:rPr>
      </w:pPr>
      <w:proofErr w:type="gramStart"/>
      <w:r w:rsidRPr="005044BF">
        <w:rPr>
          <w:rFonts w:ascii="Times" w:eastAsia="Times New Roman" w:hAnsi="Times" w:cs="Times New Roman"/>
        </w:rPr>
        <w:t>Section 22.4 1.</w:t>
      </w:r>
      <w:proofErr w:type="gramEnd"/>
      <w:r w:rsidRPr="005044BF">
        <w:rPr>
          <w:rFonts w:ascii="Times" w:eastAsia="Times New Roman" w:hAnsi="Times" w:cs="Times New Roman"/>
        </w:rPr>
        <w:t xml:space="preserve"> </w:t>
      </w:r>
    </w:p>
    <w:p w14:paraId="00D220D6" w14:textId="77777777" w:rsidR="005044BF" w:rsidRPr="001C227E" w:rsidRDefault="005044BF" w:rsidP="005044BF">
      <w:pPr>
        <w:rPr>
          <w:sz w:val="28"/>
          <w:szCs w:val="28"/>
        </w:rPr>
      </w:pPr>
      <w:r w:rsidRPr="005044BF">
        <w:rPr>
          <w:rFonts w:ascii="Times" w:eastAsia="Times New Roman" w:hAnsi="Times" w:cs="Times New Roman"/>
        </w:rPr>
        <w:t>What events in early 1917 caused President Wilson to ask Congress to declare war?</w:t>
      </w:r>
      <w:r w:rsidRPr="005044BF">
        <w:rPr>
          <w:rFonts w:ascii="Times" w:eastAsia="Times New Roman" w:hAnsi="Times" w:cs="Times New Roman"/>
          <w:sz w:val="20"/>
          <w:szCs w:val="20"/>
        </w:rPr>
        <w:t xml:space="preserve"> </w:t>
      </w:r>
      <w:r>
        <w:rPr>
          <w:sz w:val="28"/>
          <w:szCs w:val="28"/>
        </w:rPr>
        <w:t>________________________________________________________________________________________________________</w:t>
      </w:r>
    </w:p>
    <w:p w14:paraId="184262D3"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45D5EB28" w14:textId="77777777" w:rsidR="005044BF" w:rsidRPr="005044BF" w:rsidRDefault="005044BF" w:rsidP="005044BF">
      <w:pPr>
        <w:rPr>
          <w:rFonts w:ascii="Times" w:eastAsia="Times New Roman" w:hAnsi="Times" w:cs="Times New Roman"/>
        </w:rPr>
      </w:pPr>
      <w:r w:rsidRPr="005044BF">
        <w:rPr>
          <w:rFonts w:ascii="Times" w:eastAsia="Times New Roman" w:hAnsi="Times" w:cs="Times New Roman"/>
        </w:rPr>
        <w:t>2. President Wilson said the United States would be going to war to make the world “safe for democracy.” How did his critics respond to this reasoning?</w:t>
      </w:r>
    </w:p>
    <w:p w14:paraId="3AAB2CD8"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53E42B64" w14:textId="77777777" w:rsidR="005044BF" w:rsidRPr="001C227E" w:rsidRDefault="005044BF" w:rsidP="005044BF">
      <w:pPr>
        <w:rPr>
          <w:sz w:val="28"/>
          <w:szCs w:val="28"/>
        </w:rPr>
      </w:pPr>
      <w:r>
        <w:rPr>
          <w:sz w:val="28"/>
          <w:szCs w:val="28"/>
        </w:rPr>
        <w:t>________________________________________________________________________________________________________</w:t>
      </w:r>
    </w:p>
    <w:p w14:paraId="73617BC2" w14:textId="77777777" w:rsidR="005044BF" w:rsidRPr="005044BF" w:rsidRDefault="005044BF" w:rsidP="001C227E">
      <w:pPr>
        <w:rPr>
          <w:rFonts w:ascii="Times" w:eastAsia="Times New Roman" w:hAnsi="Times" w:cs="Times New Roman"/>
          <w:b/>
        </w:rPr>
      </w:pPr>
      <w:r w:rsidRPr="005044BF">
        <w:rPr>
          <w:rFonts w:ascii="Times" w:eastAsia="Times New Roman" w:hAnsi="Times" w:cs="Times New Roman"/>
          <w:b/>
        </w:rPr>
        <w:t>Level 4 Extended Thinking:</w:t>
      </w:r>
    </w:p>
    <w:p w14:paraId="7DD5B8E9" w14:textId="77777777" w:rsidR="005044BF" w:rsidRDefault="005044BF" w:rsidP="001C227E">
      <w:pPr>
        <w:rPr>
          <w:rFonts w:ascii="Times" w:eastAsia="Times New Roman" w:hAnsi="Times" w:cs="Times New Roman"/>
        </w:rPr>
      </w:pPr>
      <w:r>
        <w:rPr>
          <w:rFonts w:ascii="Times" w:eastAsia="Times New Roman" w:hAnsi="Times" w:cs="Times New Roman"/>
        </w:rPr>
        <w:t xml:space="preserve">Exit Slip &amp; </w:t>
      </w:r>
      <w:r w:rsidRPr="005044BF">
        <w:rPr>
          <w:rFonts w:ascii="Times" w:eastAsia="Times New Roman" w:hAnsi="Times" w:cs="Times New Roman"/>
          <w:u w:val="single"/>
        </w:rPr>
        <w:t>Homework</w:t>
      </w:r>
    </w:p>
    <w:p w14:paraId="0B23B12B" w14:textId="77777777" w:rsidR="005044BF" w:rsidRPr="005044BF" w:rsidRDefault="005044BF" w:rsidP="005044BF">
      <w:pPr>
        <w:rPr>
          <w:rFonts w:ascii="Times" w:eastAsia="Times New Roman" w:hAnsi="Times" w:cs="Times New Roman"/>
        </w:rPr>
      </w:pPr>
      <w:r w:rsidRPr="005044BF">
        <w:rPr>
          <w:rFonts w:ascii="Times" w:eastAsia="Times New Roman" w:hAnsi="Times" w:cs="Times New Roman"/>
        </w:rPr>
        <w:t>On a separate sheet of paper:</w:t>
      </w:r>
    </w:p>
    <w:p w14:paraId="73506F19" w14:textId="77777777" w:rsidR="005044BF" w:rsidRPr="005044BF" w:rsidRDefault="005044BF" w:rsidP="001C227E">
      <w:pPr>
        <w:rPr>
          <w:rFonts w:ascii="Times" w:eastAsia="Times New Roman" w:hAnsi="Times" w:cs="Times New Roman"/>
          <w:i/>
        </w:rPr>
      </w:pPr>
      <w:r w:rsidRPr="005044BF">
        <w:rPr>
          <w:rFonts w:ascii="Times" w:eastAsia="Times New Roman" w:hAnsi="Times" w:cs="Times New Roman"/>
          <w:i/>
        </w:rPr>
        <w:t xml:space="preserve">Was it in the national interest of the United States to stay neutral or declare war in 1917? </w:t>
      </w:r>
    </w:p>
    <w:p w14:paraId="6FC2FFED" w14:textId="77777777" w:rsidR="005044BF" w:rsidRPr="005044BF" w:rsidRDefault="005044BF" w:rsidP="001C227E">
      <w:pPr>
        <w:rPr>
          <w:rFonts w:ascii="Times" w:eastAsia="Times New Roman" w:hAnsi="Times" w:cs="Times New Roman"/>
          <w:i/>
          <w:u w:val="single"/>
        </w:rPr>
      </w:pPr>
      <w:r w:rsidRPr="005044BF">
        <w:rPr>
          <w:rFonts w:ascii="Times" w:eastAsia="Times New Roman" w:hAnsi="Times" w:cs="Times New Roman"/>
          <w:i/>
          <w:u w:val="single"/>
        </w:rPr>
        <w:t>Use evidence to support your claim!</w:t>
      </w:r>
    </w:p>
    <w:sectPr w:rsidR="005044BF" w:rsidRPr="005044BF" w:rsidSect="00DA4ADF">
      <w:pgSz w:w="12240" w:h="15840"/>
      <w:pgMar w:top="36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27E"/>
    <w:rsid w:val="001C227E"/>
    <w:rsid w:val="003E39C0"/>
    <w:rsid w:val="005044BF"/>
    <w:rsid w:val="00547C53"/>
    <w:rsid w:val="00A35C54"/>
    <w:rsid w:val="00DA4A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82883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227E"/>
    <w:pPr>
      <w:tabs>
        <w:tab w:val="center" w:pos="4320"/>
        <w:tab w:val="right" w:pos="8640"/>
      </w:tabs>
    </w:pPr>
  </w:style>
  <w:style w:type="character" w:customStyle="1" w:styleId="HeaderChar">
    <w:name w:val="Header Char"/>
    <w:basedOn w:val="DefaultParagraphFont"/>
    <w:link w:val="Header"/>
    <w:uiPriority w:val="99"/>
    <w:rsid w:val="001C227E"/>
  </w:style>
  <w:style w:type="table" w:styleId="TableGrid">
    <w:name w:val="Table Grid"/>
    <w:basedOn w:val="TableNormal"/>
    <w:uiPriority w:val="59"/>
    <w:rsid w:val="001C22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Grid">
    <w:name w:val="Colorful Grid"/>
    <w:basedOn w:val="TableNormal"/>
    <w:uiPriority w:val="73"/>
    <w:rsid w:val="001C227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227E"/>
    <w:pPr>
      <w:tabs>
        <w:tab w:val="center" w:pos="4320"/>
        <w:tab w:val="right" w:pos="8640"/>
      </w:tabs>
    </w:pPr>
  </w:style>
  <w:style w:type="character" w:customStyle="1" w:styleId="HeaderChar">
    <w:name w:val="Header Char"/>
    <w:basedOn w:val="DefaultParagraphFont"/>
    <w:link w:val="Header"/>
    <w:uiPriority w:val="99"/>
    <w:rsid w:val="001C227E"/>
  </w:style>
  <w:style w:type="table" w:styleId="TableGrid">
    <w:name w:val="Table Grid"/>
    <w:basedOn w:val="TableNormal"/>
    <w:uiPriority w:val="59"/>
    <w:rsid w:val="001C22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ColorfulGrid">
    <w:name w:val="Colorful Grid"/>
    <w:basedOn w:val="TableNormal"/>
    <w:uiPriority w:val="73"/>
    <w:rsid w:val="001C227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773">
      <w:bodyDiv w:val="1"/>
      <w:marLeft w:val="0"/>
      <w:marRight w:val="0"/>
      <w:marTop w:val="0"/>
      <w:marBottom w:val="0"/>
      <w:divBdr>
        <w:top w:val="none" w:sz="0" w:space="0" w:color="auto"/>
        <w:left w:val="none" w:sz="0" w:space="0" w:color="auto"/>
        <w:bottom w:val="none" w:sz="0" w:space="0" w:color="auto"/>
        <w:right w:val="none" w:sz="0" w:space="0" w:color="auto"/>
      </w:divBdr>
    </w:div>
    <w:div w:id="329798095">
      <w:bodyDiv w:val="1"/>
      <w:marLeft w:val="0"/>
      <w:marRight w:val="0"/>
      <w:marTop w:val="0"/>
      <w:marBottom w:val="0"/>
      <w:divBdr>
        <w:top w:val="none" w:sz="0" w:space="0" w:color="auto"/>
        <w:left w:val="none" w:sz="0" w:space="0" w:color="auto"/>
        <w:bottom w:val="none" w:sz="0" w:space="0" w:color="auto"/>
        <w:right w:val="none" w:sz="0" w:space="0" w:color="auto"/>
      </w:divBdr>
    </w:div>
    <w:div w:id="855003788">
      <w:bodyDiv w:val="1"/>
      <w:marLeft w:val="0"/>
      <w:marRight w:val="0"/>
      <w:marTop w:val="0"/>
      <w:marBottom w:val="0"/>
      <w:divBdr>
        <w:top w:val="none" w:sz="0" w:space="0" w:color="auto"/>
        <w:left w:val="none" w:sz="0" w:space="0" w:color="auto"/>
        <w:bottom w:val="none" w:sz="0" w:space="0" w:color="auto"/>
        <w:right w:val="none" w:sz="0" w:space="0" w:color="auto"/>
      </w:divBdr>
    </w:div>
    <w:div w:id="1174146391">
      <w:bodyDiv w:val="1"/>
      <w:marLeft w:val="0"/>
      <w:marRight w:val="0"/>
      <w:marTop w:val="0"/>
      <w:marBottom w:val="0"/>
      <w:divBdr>
        <w:top w:val="none" w:sz="0" w:space="0" w:color="auto"/>
        <w:left w:val="none" w:sz="0" w:space="0" w:color="auto"/>
        <w:bottom w:val="none" w:sz="0" w:space="0" w:color="auto"/>
        <w:right w:val="none" w:sz="0" w:space="0" w:color="auto"/>
      </w:divBdr>
    </w:div>
    <w:div w:id="1186090812">
      <w:bodyDiv w:val="1"/>
      <w:marLeft w:val="0"/>
      <w:marRight w:val="0"/>
      <w:marTop w:val="0"/>
      <w:marBottom w:val="0"/>
      <w:divBdr>
        <w:top w:val="none" w:sz="0" w:space="0" w:color="auto"/>
        <w:left w:val="none" w:sz="0" w:space="0" w:color="auto"/>
        <w:bottom w:val="none" w:sz="0" w:space="0" w:color="auto"/>
        <w:right w:val="none" w:sz="0" w:space="0" w:color="auto"/>
      </w:divBdr>
    </w:div>
    <w:div w:id="1302266000">
      <w:bodyDiv w:val="1"/>
      <w:marLeft w:val="0"/>
      <w:marRight w:val="0"/>
      <w:marTop w:val="0"/>
      <w:marBottom w:val="0"/>
      <w:divBdr>
        <w:top w:val="none" w:sz="0" w:space="0" w:color="auto"/>
        <w:left w:val="none" w:sz="0" w:space="0" w:color="auto"/>
        <w:bottom w:val="none" w:sz="0" w:space="0" w:color="auto"/>
        <w:right w:val="none" w:sz="0" w:space="0" w:color="auto"/>
      </w:divBdr>
    </w:div>
    <w:div w:id="212364905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ADE0-7AA0-F442-AF9C-61DB2581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929</Words>
  <Characters>5301</Characters>
  <Application>Microsoft Macintosh Word</Application>
  <DocSecurity>0</DocSecurity>
  <Lines>44</Lines>
  <Paragraphs>12</Paragraphs>
  <ScaleCrop>false</ScaleCrop>
  <Company>DPS</Company>
  <LinksUpToDate>false</LinksUpToDate>
  <CharactersWithSpaces>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Poole</dc:creator>
  <cp:keywords/>
  <dc:description/>
  <cp:lastModifiedBy>Jon  Poole</cp:lastModifiedBy>
  <cp:revision>2</cp:revision>
  <dcterms:created xsi:type="dcterms:W3CDTF">2016-01-12T14:28:00Z</dcterms:created>
  <dcterms:modified xsi:type="dcterms:W3CDTF">2016-01-12T14:53:00Z</dcterms:modified>
</cp:coreProperties>
</file>